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72" w:tblpY="1666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992"/>
        <w:gridCol w:w="1418"/>
        <w:gridCol w:w="2409"/>
        <w:gridCol w:w="1843"/>
        <w:gridCol w:w="3544"/>
      </w:tblGrid>
      <w:tr w:rsidR="009D59CC" w14:paraId="68E4FBD2" w14:textId="77777777" w:rsidTr="00AE7336">
        <w:trPr>
          <w:trHeight w:val="3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76DE67" w14:textId="0F991E69" w:rsidR="00161164" w:rsidRDefault="00161164" w:rsidP="00AE7336">
            <w:pPr>
              <w:ind w:left="-961" w:firstLine="961"/>
              <w:jc w:val="center"/>
              <w:rPr>
                <w:rFonts w:ascii="Arial" w:hAnsi="Arial" w:cs="Arial"/>
                <w:b/>
                <w:sz w:val="16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22"/>
                <w:lang w:val="es-MX"/>
              </w:rPr>
              <w:t>Objetivo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3EF8FF" w14:textId="77777777" w:rsidR="00161164" w:rsidRDefault="00161164" w:rsidP="00AE733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22"/>
                <w:lang w:val="es-MX"/>
              </w:rPr>
              <w:t>Indicador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E1E77B" w14:textId="77777777" w:rsidR="00161164" w:rsidRDefault="00161164" w:rsidP="00AE733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22"/>
                <w:lang w:val="es-MX"/>
              </w:rPr>
              <w:t>Frec.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7A3240" w14:textId="77777777" w:rsidR="00161164" w:rsidRDefault="00161164" w:rsidP="00AE733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22"/>
                <w:lang w:val="es-MX"/>
              </w:rPr>
              <w:t>Resp.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E68F8C" w14:textId="77777777" w:rsidR="00161164" w:rsidRDefault="00161164" w:rsidP="00AE733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22"/>
                <w:lang w:val="es-MX"/>
              </w:rPr>
              <w:t>Recursos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1DE6F1" w14:textId="77777777" w:rsidR="00161164" w:rsidRDefault="00161164" w:rsidP="00AE733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22"/>
                <w:lang w:val="es-MX"/>
              </w:rPr>
              <w:t>Posibles Fuentes de información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3199C5" w14:textId="77777777" w:rsidR="00161164" w:rsidRDefault="00161164" w:rsidP="00AE733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22"/>
                <w:lang w:val="es-MX"/>
              </w:rPr>
              <w:t>Métodos de eval. y seguimiento</w:t>
            </w:r>
          </w:p>
        </w:tc>
      </w:tr>
      <w:tr w:rsidR="009D59CC" w:rsidRPr="009F4DEB" w14:paraId="5F8B5A23" w14:textId="77777777" w:rsidTr="00AE7336">
        <w:trPr>
          <w:trHeight w:val="3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9ECD" w14:textId="7A80C301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  <w:t>Satisfacción del cliente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ED73" w14:textId="6A9C0894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bCs/>
                <w:caps/>
                <w:sz w:val="15"/>
                <w:szCs w:val="15"/>
                <w:lang w:val="es-ES_tradnl"/>
              </w:rPr>
              <w:t>1) I</w:t>
            </w:r>
            <w:r w:rsidR="00194CB7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gual o mayor a 85%</w:t>
            </w:r>
            <w:r w:rsidR="00C448AD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989" w14:textId="6776DE5A" w:rsidR="00161164" w:rsidRPr="009F4DEB" w:rsidRDefault="00B50B8B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Trimestral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7C3" w14:textId="6FE37237" w:rsidR="00161164" w:rsidRPr="009F4DEB" w:rsidRDefault="0014524F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Líder mercadotecnia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B94" w14:textId="4EC0112B" w:rsidR="00161164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Equipos asesores</w:t>
            </w:r>
            <w:r w:rsidR="00161164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de ventas, Papel, </w:t>
            </w: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tinta, </w:t>
            </w:r>
            <w:r w:rsidR="00161164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impresora, PC</w:t>
            </w: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software office</w:t>
            </w:r>
            <w:r w:rsidR="0014524F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, C</w:t>
            </w:r>
            <w:r w:rsidR="009F4DEB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all</w:t>
            </w:r>
            <w:r w:rsidR="0014524F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Center, celular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180" w14:textId="6A2EC34F" w:rsidR="00161164" w:rsidRPr="009F4DEB" w:rsidRDefault="00161164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Encuesta de satisfacción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DBB5" w14:textId="7CEF0C45" w:rsidR="00161164" w:rsidRPr="009F4DEB" w:rsidRDefault="00601182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Llamadas a muestra representativa de servicios concretados antigüedad min. 1 mes / </w:t>
            </w:r>
            <w:r w:rsidR="006D143E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Análisis de tendencias a través de Gráfico</w:t>
            </w:r>
            <w:r w:rsidR="00161164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de barras y líneas Vs. Meta</w:t>
            </w:r>
          </w:p>
        </w:tc>
      </w:tr>
      <w:tr w:rsidR="009D59CC" w:rsidRPr="009F4DEB" w14:paraId="7DE3787A" w14:textId="77777777" w:rsidTr="00DD54E0">
        <w:trPr>
          <w:trHeight w:val="5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14" w14:textId="1C5BAF7F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  <w:t>Quejas de Cliente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9002" w14:textId="35C46530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</w:pP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 xml:space="preserve">2) </w:t>
            </w:r>
            <w:r w:rsidR="00BC5E87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Dar solución en un 85% mínimo de las quejas recibidas</w:t>
            </w:r>
            <w:r w:rsidR="000A6E30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A6" w14:textId="5CEF8A4A" w:rsidR="00161164" w:rsidRPr="009F4DEB" w:rsidRDefault="006B63A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Trimestral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2844" w14:textId="4A9C34EF" w:rsidR="00161164" w:rsidRPr="009F4DEB" w:rsidRDefault="00B03C7D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Líder mercadotecnia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74C" w14:textId="4A2BF383" w:rsidR="00161164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Equipos asesores de ventas, Papel, tinta, impresora, PC software </w:t>
            </w:r>
            <w:r w:rsidR="00B03C7D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office, C</w:t>
            </w:r>
            <w:r w:rsidR="009F4DEB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all</w:t>
            </w:r>
            <w:r w:rsidR="00B03C7D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Center, celular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EC58" w14:textId="17746D27" w:rsidR="00161164" w:rsidRPr="009F4DEB" w:rsidRDefault="00161164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Encuesta de satisfacción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EB9" w14:textId="71327509" w:rsidR="00161164" w:rsidRPr="009F4DEB" w:rsidRDefault="00161164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Análisis de causas Ishikawa, Pareto, Lluvia de ideas, Modelo KT</w:t>
            </w:r>
          </w:p>
        </w:tc>
      </w:tr>
      <w:tr w:rsidR="009D59CC" w:rsidRPr="009F4DEB" w14:paraId="3E5B45E7" w14:textId="77777777" w:rsidTr="00AE7336">
        <w:trPr>
          <w:trHeight w:val="2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E865" w14:textId="30495275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  <w:t>Eficacia del Sistema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8C5" w14:textId="73997275" w:rsidR="00161164" w:rsidRPr="009F4DEB" w:rsidRDefault="00C448AD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3) Igual o mayor a 90%.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3383" w14:textId="68EB6304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Cada auditoria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BD8" w14:textId="3EF206DC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Líder SGI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AA3C" w14:textId="7AC27839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Equipo auditores internos, papel, impresora, </w:t>
            </w:r>
            <w:r w:rsidR="00295EFA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PC</w:t>
            </w:r>
            <w:r w:rsidR="00B03C7D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,</w:t>
            </w:r>
            <w:r w:rsidR="00295EFA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software office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BC8E" w14:textId="19C23B35" w:rsidR="00161164" w:rsidRPr="009F4DEB" w:rsidRDefault="00161164" w:rsidP="00AE7336">
            <w:pPr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Listas de verificación, Plan de </w:t>
            </w:r>
            <w:r w:rsidR="00B03C7D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auditoría</w:t>
            </w: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, Informe de </w:t>
            </w:r>
            <w:r w:rsidR="00B03C7D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auditoría, Evaluación a auditores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7A0" w14:textId="77B65889" w:rsidR="00161164" w:rsidRPr="009F4DEB" w:rsidRDefault="00161164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Informe de </w:t>
            </w:r>
            <w:r w:rsidR="00295EFA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auditoría</w:t>
            </w: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, Grafico de </w:t>
            </w:r>
            <w:r w:rsidR="00295EFA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líneas</w:t>
            </w: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resultado de auditoria p</w:t>
            </w:r>
            <w:r w:rsidR="00B03C7D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or</w:t>
            </w: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proceso </w:t>
            </w:r>
            <w:r w:rsidR="00295EFA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(Oportunidades de mejora, No Conformidades y Observaciones </w:t>
            </w: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Vs. Meta</w:t>
            </w:r>
            <w:r w:rsidR="00295EFA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)</w:t>
            </w:r>
          </w:p>
        </w:tc>
      </w:tr>
      <w:tr w:rsidR="009D59CC" w:rsidRPr="009F4DEB" w14:paraId="2BA24E20" w14:textId="77777777" w:rsidTr="00AE7336">
        <w:trPr>
          <w:trHeight w:val="2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9246" w14:textId="316356CA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  <w:t>Contratos de ventas inmediatos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BB9" w14:textId="69F5B0CF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 xml:space="preserve">4) Igual o mayor a </w:t>
            </w:r>
            <w:r w:rsidR="009A25FC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4</w:t>
            </w:r>
            <w:r w:rsidR="00A5620A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0</w:t>
            </w: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 xml:space="preserve"> % de pitazos</w:t>
            </w:r>
            <w:r w:rsidR="00C448AD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4124" w14:textId="3D2EF138" w:rsidR="00161164" w:rsidRPr="009F4DEB" w:rsidRDefault="00825C46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Mensual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B04" w14:textId="6BA446B6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Líder Ventas Inmediatos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999" w14:textId="6C5C490D" w:rsidR="00161164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Equipo auditores internos, papel, impresora, PC software office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C0B2" w14:textId="342604E1" w:rsidR="00161164" w:rsidRPr="009F4DEB" w:rsidRDefault="00295EFA" w:rsidP="00AE7336">
            <w:pPr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Contratos ventas pitazos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CC2" w14:textId="49AD9D1F" w:rsidR="00161164" w:rsidRPr="009F4DEB" w:rsidRDefault="006D143E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Tendencias mediante</w:t>
            </w:r>
            <w:r w:rsidR="00295EFA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</w:t>
            </w:r>
            <w:r w:rsidR="009D59CC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gráfico</w:t>
            </w:r>
            <w:r w:rsidR="00295EFA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de barras No. De contratos inmediatos Vs. Pitazos informados</w:t>
            </w:r>
          </w:p>
        </w:tc>
      </w:tr>
      <w:tr w:rsidR="009D59CC" w:rsidRPr="009F4DEB" w14:paraId="6549EB92" w14:textId="77777777" w:rsidTr="00AE7336">
        <w:trPr>
          <w:trHeight w:val="5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FEB0" w14:textId="25EB14B3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  <w:t>Contratos de Venta previsión prospectadas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057" w14:textId="4F01B56C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 xml:space="preserve">5) Igual o mayor a </w:t>
            </w:r>
            <w:r w:rsidR="00D80618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5</w:t>
            </w:r>
            <w:r w:rsidR="00435357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5 ventas reales generadas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95A4" w14:textId="61333F70" w:rsidR="00161164" w:rsidRPr="009F4DEB" w:rsidRDefault="00435357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Mensual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8B8" w14:textId="15F571D8" w:rsidR="00161164" w:rsidRPr="009F4DEB" w:rsidRDefault="0016116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Líder Ventas Previsión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6326" w14:textId="6584CBF0" w:rsidR="00161164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Equipo auditores internos, papel, impresora, PC software office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D82" w14:textId="0C566C32" w:rsidR="00161164" w:rsidRPr="009F4DEB" w:rsidRDefault="00295EFA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Contratos ventas </w:t>
            </w:r>
            <w:r w:rsidR="00CE64BF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previsión</w:t>
            </w:r>
            <w:r w:rsidR="00084279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, </w:t>
            </w:r>
            <w:r w:rsidR="00717C19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sistema PROCAP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2DC" w14:textId="516BF708" w:rsidR="00161164" w:rsidRPr="009F4DEB" w:rsidRDefault="009D59CC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Tendencias a través de gráfico</w:t>
            </w:r>
            <w:r w:rsidR="00295EFA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de barras No. De contratos ventas prospectadas Vs. barridos</w:t>
            </w:r>
          </w:p>
        </w:tc>
      </w:tr>
      <w:tr w:rsidR="009D59CC" w:rsidRPr="009F4DEB" w14:paraId="09DC7332" w14:textId="77777777" w:rsidTr="00AE7336">
        <w:trPr>
          <w:trHeight w:val="4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877" w14:textId="4685E630" w:rsidR="00295EFA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</w:rPr>
              <w:t>Rentabilidad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6C5" w14:textId="62BFBDC4" w:rsidR="00295EFA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6) Igual o mayor a 1</w:t>
            </w:r>
            <w:r w:rsidR="007F20E8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2</w:t>
            </w: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 xml:space="preserve"> % con respecto al año anterior</w:t>
            </w:r>
            <w:r w:rsidR="00C448AD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C72" w14:textId="5A1A6125" w:rsidR="00295EFA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Anual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E25" w14:textId="78EFE3B0" w:rsidR="00295EFA" w:rsidRPr="009F4DEB" w:rsidRDefault="00F60144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Gerente Administrativo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B4EC" w14:textId="1779EEC1" w:rsidR="00295EFA" w:rsidRPr="009F4DEB" w:rsidRDefault="006D143E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Equipos contadores</w:t>
            </w:r>
            <w:r w:rsidR="00295EFA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, papel, impresora, PC software office y PROCAP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D0B" w14:textId="18BE7FD1" w:rsidR="00295EFA" w:rsidRPr="009F4DEB" w:rsidRDefault="006D143E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Informes de contabilidad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864" w14:textId="730717CE" w:rsidR="00295EFA" w:rsidRPr="009F4DEB" w:rsidRDefault="006D143E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Base de datos PROCAP, Tabla dinámica comparativa</w:t>
            </w:r>
          </w:p>
        </w:tc>
      </w:tr>
      <w:tr w:rsidR="009D59CC" w:rsidRPr="009F4DEB" w14:paraId="256278CE" w14:textId="77777777" w:rsidTr="00AE7336">
        <w:trPr>
          <w:trHeight w:val="4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74F" w14:textId="597A7C83" w:rsidR="00295EFA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  <w:t>Desempeño de competencias del colaborador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F5C" w14:textId="1286B6CA" w:rsidR="00295EFA" w:rsidRPr="009F4DEB" w:rsidRDefault="00B23F8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7) I</w:t>
            </w:r>
            <w:r w:rsidR="00166A3A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gual o mayor a 85</w:t>
            </w:r>
            <w:r w:rsidR="00295EFA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%</w:t>
            </w:r>
            <w:r w:rsidR="00C448AD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6A7" w14:textId="29ADA720" w:rsidR="00295EFA" w:rsidRPr="009F4DEB" w:rsidRDefault="00356677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Semestral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FA3" w14:textId="01AF9A0D" w:rsidR="00295EFA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Líder RRHH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962" w14:textId="19DCA8C0" w:rsidR="00295EFA" w:rsidRPr="009F4DEB" w:rsidRDefault="00F30038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Lideres de proceso</w:t>
            </w:r>
            <w:r w:rsidR="00295EFA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, papel, impresora, PC software office</w:t>
            </w:r>
          </w:p>
          <w:p w14:paraId="3227382F" w14:textId="19304C0E" w:rsidR="00BA30A3" w:rsidRPr="009F4DEB" w:rsidRDefault="00BA30A3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1FFE" w14:textId="1ACF1499" w:rsidR="00295EFA" w:rsidRPr="009F4DEB" w:rsidRDefault="006D143E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Evaluación de competencias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099" w14:textId="56E6BC30" w:rsidR="00295EFA" w:rsidRPr="009F4DEB" w:rsidRDefault="009D59CC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Gráfico de comportamiento r</w:t>
            </w:r>
            <w:r w:rsidR="00B23F8A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esultado competencia personal </w:t>
            </w: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por proceso Vs. Meta</w:t>
            </w:r>
          </w:p>
        </w:tc>
      </w:tr>
      <w:tr w:rsidR="009D59CC" w:rsidRPr="009F4DEB" w14:paraId="708374B2" w14:textId="77777777" w:rsidTr="00AE7336">
        <w:trPr>
          <w:trHeight w:val="1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2882" w14:textId="4B07A506" w:rsidR="00295EFA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  <w:t>Clima Laboral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B008" w14:textId="70DE0956" w:rsidR="00295EFA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 xml:space="preserve">8) </w:t>
            </w:r>
            <w:r w:rsidRPr="009F4DEB">
              <w:rPr>
                <w:rFonts w:asciiTheme="minorHAnsi" w:hAnsiTheme="minorHAnsi" w:cstheme="minorHAnsi"/>
                <w:bCs/>
                <w:caps/>
                <w:sz w:val="15"/>
                <w:szCs w:val="15"/>
                <w:lang w:val="es-ES_tradnl"/>
              </w:rPr>
              <w:t>M</w:t>
            </w: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 xml:space="preserve">ejora al menos en </w:t>
            </w:r>
            <w:r w:rsidR="006D143E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2</w:t>
            </w: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0% al finalizar plan de capacitación anual</w:t>
            </w:r>
            <w:r w:rsidR="00C448AD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AEF" w14:textId="59FA1B9F" w:rsidR="00295EFA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Semestral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35D" w14:textId="244CFAE0" w:rsidR="00295EFA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Líder RRHH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065" w14:textId="41429FB9" w:rsidR="00295EFA" w:rsidRPr="009F4DEB" w:rsidRDefault="00295EFA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Equipo </w:t>
            </w:r>
            <w:r w:rsidR="006D143E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RRHH</w:t>
            </w: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, papel, impresora, PC software office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4F7" w14:textId="3115BA25" w:rsidR="00295EFA" w:rsidRPr="009F4DEB" w:rsidRDefault="006D143E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Encuesta clima laboral, Resultados clima laboral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6C24" w14:textId="477B42C8" w:rsidR="00295EFA" w:rsidRPr="009F4DEB" w:rsidRDefault="009D59CC" w:rsidP="00AE7336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Gráfico de comportamiento resultado clima laboral inicial Vs. final</w:t>
            </w:r>
          </w:p>
        </w:tc>
      </w:tr>
      <w:tr w:rsidR="00F01359" w:rsidRPr="009F4DEB" w14:paraId="58E71C11" w14:textId="77777777" w:rsidTr="00AE7336">
        <w:trPr>
          <w:trHeight w:val="4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E38" w14:textId="4EBAB637" w:rsidR="00F01359" w:rsidRPr="009F4DEB" w:rsidRDefault="00F01359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  <w:t>Seguridad Ocupacional del Colaborador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262" w14:textId="11191890" w:rsidR="00F01359" w:rsidRPr="009F4DEB" w:rsidRDefault="00F01359" w:rsidP="00751F37">
            <w:pPr>
              <w:jc w:val="center"/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</w:pP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9) Cero accidentes incapacitantes</w:t>
            </w:r>
            <w:r w:rsidR="00C448AD"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3D9" w14:textId="7428A8F8" w:rsidR="00F01359" w:rsidRPr="009F4DEB" w:rsidRDefault="00F01359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Mensual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B8D" w14:textId="56E73465" w:rsidR="00F01359" w:rsidRPr="009F4DEB" w:rsidRDefault="00F01359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Supervisor SST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C378" w14:textId="52BB1089" w:rsidR="00F01359" w:rsidRPr="009F4DEB" w:rsidRDefault="00F01359" w:rsidP="00751F37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Comisión CSH, Lideres de proceso, impresora, PC software office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4DE" w14:textId="23525935" w:rsidR="00F01359" w:rsidRPr="009F4DEB" w:rsidRDefault="00F01359" w:rsidP="00F01359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Reporte Investigación de accidentes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D10" w14:textId="1C32069E" w:rsidR="00F01359" w:rsidRPr="009F4DEB" w:rsidRDefault="00A75B67" w:rsidP="00F01359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Gráfico</w:t>
            </w:r>
            <w:r w:rsidR="00D008B3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de comportam</w:t>
            </w:r>
            <w:r w:rsidR="00F30038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iento resultado de accidentes / incidentes</w:t>
            </w:r>
          </w:p>
        </w:tc>
      </w:tr>
      <w:tr w:rsidR="00DD6D02" w:rsidRPr="009F4DEB" w14:paraId="1B473F8F" w14:textId="77777777" w:rsidTr="00AE7336">
        <w:trPr>
          <w:trHeight w:val="4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5C6" w14:textId="7F52C58C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  <w:t>Seguridad Ocupacional del Colaborador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3989" w14:textId="0601BE53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 xml:space="preserve">10) </w:t>
            </w:r>
            <w:r w:rsidRPr="009F4DE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 xml:space="preserve">Disminuir al menos el 5% trimestral el </w:t>
            </w:r>
            <w:r w:rsidR="00E471B3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número</w:t>
            </w:r>
            <w:r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 xml:space="preserve"> de actos y condiciones inseguras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ABB1" w14:textId="0D31F142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Trimestral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D6D" w14:textId="10A05F6D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Supervisor SST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EAF1" w14:textId="0FCF527A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Comisión CSH, Lideres de proceso, impresora, PC software office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EDA0" w14:textId="152B30C2" w:rsidR="00DD6D02" w:rsidRPr="009F4DEB" w:rsidRDefault="00DF237C" w:rsidP="00DD6D02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Reporte de actos y condiciones inseguras / informe CSH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74D" w14:textId="39C4419D" w:rsidR="00DD6D02" w:rsidRPr="009F4DEB" w:rsidRDefault="00A75B67" w:rsidP="00DD6D02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Gráfico</w:t>
            </w:r>
            <w:r w:rsidR="00DD6D02"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de comportamiento resultado de</w:t>
            </w:r>
            <w:r w:rsidR="00DF237C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 </w:t>
            </w:r>
            <w:r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actos y condiciones inseguras Vs. Meta</w:t>
            </w:r>
          </w:p>
        </w:tc>
      </w:tr>
      <w:tr w:rsidR="00DD6D02" w:rsidRPr="009F4DEB" w14:paraId="275CE44F" w14:textId="77777777" w:rsidTr="00AE7336">
        <w:trPr>
          <w:trHeight w:val="3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BDD" w14:textId="25717B0E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  <w:t>Cumplir con el marco regulatorio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B7B9" w14:textId="1940BE9B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11) Cumplir al 100% el programa de trabajo para el cumplimiento regulatorio en materia de salud, seguridad y medio ambiente.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441F" w14:textId="4D462B1C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Anual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0D8" w14:textId="774A3FC3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Líder SGI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AC6" w14:textId="30B0B514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Comité STAFF, requisitos legales, normas y leyes, papel, impresora, PC software, plataforma, internet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4F5" w14:textId="2CD7D7AD" w:rsidR="00DD6D02" w:rsidRPr="009F4DEB" w:rsidRDefault="00DD6D02" w:rsidP="00DD6D02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Matriz de seguimiento y evaluación a cumplimiento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CB7A" w14:textId="3F279FEA" w:rsidR="00DD6D02" w:rsidRPr="009F4DEB" w:rsidRDefault="00DD6D02" w:rsidP="00DD6D02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Seguimiento a cumplimiento de lo programado Vs. Ejecutado en programa</w:t>
            </w:r>
          </w:p>
        </w:tc>
      </w:tr>
      <w:tr w:rsidR="00DD6D02" w:rsidRPr="009F4DEB" w14:paraId="1ABB29AA" w14:textId="77777777" w:rsidTr="00AE7336">
        <w:trPr>
          <w:trHeight w:val="2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E23" w14:textId="0D8A90D8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  <w:t>Conservación del entorno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FA79" w14:textId="63DCF475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bCs/>
                <w:sz w:val="15"/>
                <w:szCs w:val="15"/>
                <w:lang w:val="es-ES_tradnl"/>
              </w:rPr>
              <w:t>12) Dar cumplimiento a programa de capacitación en temas SGA.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F5AB" w14:textId="6E037CDE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Semestral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7E08" w14:textId="5D6B45EF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Supervisor SGA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BBC" w14:textId="7B859916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Lideres de proceso, requisitos legales, normas y leyes, papel, impresora, PC software, plataforma, internet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AB8A" w14:textId="3A9A6ABC" w:rsidR="00DD6D02" w:rsidRPr="009F4DEB" w:rsidRDefault="00DD6D02" w:rsidP="00DD6D02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Programa de capacitación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AAB8" w14:textId="34081910" w:rsidR="00DD6D02" w:rsidRPr="009F4DEB" w:rsidRDefault="00DD6D02" w:rsidP="00DD6D02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Seguimiento a cumplimiento de programa de capacitación</w:t>
            </w:r>
          </w:p>
        </w:tc>
      </w:tr>
      <w:tr w:rsidR="00DD6D02" w:rsidRPr="009F4DEB" w14:paraId="72A06C61" w14:textId="77777777" w:rsidTr="00AE7336">
        <w:trPr>
          <w:trHeight w:val="2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789" w14:textId="2CA461F0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ES_tradnl"/>
              </w:rPr>
              <w:t>Orden y Limpieza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9F0B" w14:textId="669F69F6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noProof/>
                <w:sz w:val="15"/>
                <w:szCs w:val="15"/>
              </w:rPr>
            </w:pPr>
            <w:r w:rsidRPr="009F4DEB">
              <w:rPr>
                <w:rFonts w:asciiTheme="minorHAnsi" w:hAnsiTheme="minorHAnsi" w:cstheme="minorHAnsi"/>
                <w:noProof/>
                <w:sz w:val="15"/>
                <w:szCs w:val="15"/>
              </w:rPr>
              <w:t>13) Resultados de Orden y Limpieza m</w:t>
            </w:r>
            <w:r w:rsidR="00AD6A3B">
              <w:rPr>
                <w:rFonts w:asciiTheme="minorHAnsi" w:hAnsiTheme="minorHAnsi" w:cstheme="minorHAnsi"/>
                <w:noProof/>
                <w:sz w:val="15"/>
                <w:szCs w:val="15"/>
              </w:rPr>
              <w:t>ayor</w:t>
            </w:r>
            <w:r w:rsidRPr="009F4DEB">
              <w:rPr>
                <w:rFonts w:asciiTheme="minorHAnsi" w:hAnsiTheme="minorHAnsi" w:cstheme="minorHAnsi"/>
                <w:noProof/>
                <w:sz w:val="15"/>
                <w:szCs w:val="15"/>
              </w:rPr>
              <w:t xml:space="preserve"> o igual al 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2E9B" w14:textId="7C9ED7FB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Mensual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C055" w14:textId="2B8A1794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Supervisor SGA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566B" w14:textId="33F64B1C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noProof/>
                <w:sz w:val="15"/>
                <w:szCs w:val="15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Comité STAFF, papel, impresora, PC software,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309" w14:textId="2F5E4D4D" w:rsidR="00DD6D02" w:rsidRPr="009F4DEB" w:rsidRDefault="00DD6D02" w:rsidP="00DD6D02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Check list de orden y limpieza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3C9" w14:textId="4EE64D2F" w:rsidR="00DD6D02" w:rsidRPr="009F4DEB" w:rsidRDefault="00DD6D02" w:rsidP="00DD6D02">
            <w:pPr>
              <w:jc w:val="both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Gráfico de comportamiento resultado orden y limpieza </w:t>
            </w:r>
            <w:r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V</w:t>
            </w: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s meta</w:t>
            </w:r>
          </w:p>
        </w:tc>
      </w:tr>
      <w:tr w:rsidR="00DD6D02" w:rsidRPr="009F4DEB" w14:paraId="6106B288" w14:textId="77777777" w:rsidTr="00AE7336">
        <w:trPr>
          <w:trHeight w:val="549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4309" w14:textId="0952048D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Elaboro: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0D01" w14:textId="51786E74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>Reviso y Aprobó:</w:t>
            </w:r>
          </w:p>
        </w:tc>
      </w:tr>
      <w:tr w:rsidR="00DD6D02" w:rsidRPr="009F4DEB" w14:paraId="7264B328" w14:textId="77777777" w:rsidTr="006B58B0">
        <w:trPr>
          <w:trHeight w:val="282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535" w14:textId="76B939AA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Líder SGI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DF7" w14:textId="4FFD4B00" w:rsidR="00DD6D02" w:rsidRPr="009F4DEB" w:rsidRDefault="00DD6D02" w:rsidP="00DD6D02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s-MX"/>
              </w:rPr>
            </w:pPr>
            <w:r w:rsidRPr="009F4DEB">
              <w:rPr>
                <w:rFonts w:asciiTheme="minorHAnsi" w:hAnsiTheme="minorHAnsi" w:cstheme="minorHAnsi"/>
                <w:sz w:val="15"/>
                <w:szCs w:val="15"/>
                <w:lang w:val="es-MX"/>
              </w:rPr>
              <w:t xml:space="preserve">Director General </w:t>
            </w:r>
          </w:p>
        </w:tc>
      </w:tr>
    </w:tbl>
    <w:p w14:paraId="52E0D040" w14:textId="3F82CC3A" w:rsidR="00F71129" w:rsidRPr="009F4DEB" w:rsidRDefault="00F71129">
      <w:pPr>
        <w:rPr>
          <w:rFonts w:asciiTheme="minorHAnsi" w:hAnsiTheme="minorHAnsi" w:cstheme="minorHAnsi"/>
          <w:sz w:val="15"/>
          <w:szCs w:val="15"/>
        </w:rPr>
      </w:pPr>
    </w:p>
    <w:sectPr w:rsidR="00F71129" w:rsidRPr="009F4DEB" w:rsidSect="00C125FA">
      <w:headerReference w:type="default" r:id="rId6"/>
      <w:pgSz w:w="15840" w:h="12240" w:orient="landscape"/>
      <w:pgMar w:top="1409" w:right="1417" w:bottom="170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2801" w14:textId="77777777" w:rsidR="003E39B3" w:rsidRDefault="003E39B3" w:rsidP="00AE7336">
      <w:r>
        <w:separator/>
      </w:r>
    </w:p>
  </w:endnote>
  <w:endnote w:type="continuationSeparator" w:id="0">
    <w:p w14:paraId="7C88F808" w14:textId="77777777" w:rsidR="003E39B3" w:rsidRDefault="003E39B3" w:rsidP="00AE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64A7" w14:textId="77777777" w:rsidR="003E39B3" w:rsidRDefault="003E39B3" w:rsidP="00AE7336">
      <w:r>
        <w:separator/>
      </w:r>
    </w:p>
  </w:footnote>
  <w:footnote w:type="continuationSeparator" w:id="0">
    <w:p w14:paraId="1845775E" w14:textId="77777777" w:rsidR="003E39B3" w:rsidRDefault="003E39B3" w:rsidP="00AE7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35F4" w14:textId="5D84DCE7" w:rsidR="00AE7336" w:rsidRDefault="00AE7336" w:rsidP="00AE7336">
    <w:pPr>
      <w:pStyle w:val="Encabezado"/>
      <w:tabs>
        <w:tab w:val="clear" w:pos="4419"/>
        <w:tab w:val="clear" w:pos="8838"/>
        <w:tab w:val="left" w:pos="2415"/>
      </w:tabs>
      <w:rPr>
        <w:rFonts w:ascii="Arial" w:hAnsi="Arial" w:cs="Arial"/>
        <w:sz w:val="18"/>
        <w:szCs w:val="18"/>
      </w:rPr>
    </w:pPr>
    <w:r w:rsidRPr="00626970">
      <w:rPr>
        <w:noProof/>
        <w:color w:val="6C0000"/>
        <w:lang w:val="es-MX" w:eastAsia="es-MX"/>
      </w:rPr>
      <w:drawing>
        <wp:inline distT="0" distB="0" distL="0" distR="0" wp14:anchorId="0A34A675" wp14:editId="20E29D8A">
          <wp:extent cx="1038225" cy="723900"/>
          <wp:effectExtent l="0" t="0" r="9525" b="0"/>
          <wp:docPr id="2" name="Imagen 2" descr="WhatsApp Image 2020-02-06 a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WhatsApp Image 2020-02-06 at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85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AE7336">
      <w:rPr>
        <w:rFonts w:ascii="Arial" w:hAnsi="Arial" w:cs="Arial"/>
      </w:rPr>
      <w:t>OBJETIVOS ESTRATEGICOS Y PLANIFICACION PARA LOGRARLOS</w:t>
    </w:r>
    <w:r>
      <w:rPr>
        <w:rFonts w:ascii="Arial" w:hAnsi="Arial" w:cs="Arial"/>
      </w:rPr>
      <w:t xml:space="preserve">       </w:t>
    </w:r>
    <w:r w:rsidRPr="00AE7336">
      <w:rPr>
        <w:rFonts w:ascii="Arial" w:hAnsi="Arial" w:cs="Arial"/>
        <w:sz w:val="18"/>
        <w:szCs w:val="18"/>
      </w:rPr>
      <w:t xml:space="preserve">Fecha: </w:t>
    </w:r>
    <w:r w:rsidR="009A25FC">
      <w:rPr>
        <w:rFonts w:ascii="Arial" w:hAnsi="Arial" w:cs="Arial"/>
        <w:sz w:val="18"/>
        <w:szCs w:val="18"/>
      </w:rPr>
      <w:t>23</w:t>
    </w:r>
    <w:r w:rsidR="00F859B6">
      <w:rPr>
        <w:rFonts w:ascii="Arial" w:hAnsi="Arial" w:cs="Arial"/>
        <w:sz w:val="18"/>
        <w:szCs w:val="18"/>
      </w:rPr>
      <w:t xml:space="preserve"> </w:t>
    </w:r>
    <w:r w:rsidRPr="00AE7336">
      <w:rPr>
        <w:rFonts w:ascii="Arial" w:hAnsi="Arial" w:cs="Arial"/>
        <w:sz w:val="18"/>
        <w:szCs w:val="18"/>
      </w:rPr>
      <w:t>-</w:t>
    </w:r>
    <w:r w:rsidR="00F859B6">
      <w:rPr>
        <w:rFonts w:ascii="Arial" w:hAnsi="Arial" w:cs="Arial"/>
        <w:sz w:val="18"/>
        <w:szCs w:val="18"/>
      </w:rPr>
      <w:t xml:space="preserve"> Marzo </w:t>
    </w:r>
    <w:r w:rsidRPr="00AE7336">
      <w:rPr>
        <w:rFonts w:ascii="Arial" w:hAnsi="Arial" w:cs="Arial"/>
        <w:sz w:val="18"/>
        <w:szCs w:val="18"/>
      </w:rPr>
      <w:t>-</w:t>
    </w:r>
    <w:r w:rsidR="00F859B6">
      <w:rPr>
        <w:rFonts w:ascii="Arial" w:hAnsi="Arial" w:cs="Arial"/>
        <w:sz w:val="18"/>
        <w:szCs w:val="18"/>
      </w:rPr>
      <w:t xml:space="preserve"> </w:t>
    </w:r>
    <w:r w:rsidRPr="00AE7336">
      <w:rPr>
        <w:rFonts w:ascii="Arial" w:hAnsi="Arial" w:cs="Arial"/>
        <w:sz w:val="18"/>
        <w:szCs w:val="18"/>
      </w:rPr>
      <w:t>202</w:t>
    </w:r>
    <w:r w:rsidR="00F859B6">
      <w:rPr>
        <w:rFonts w:ascii="Arial" w:hAnsi="Arial" w:cs="Arial"/>
        <w:sz w:val="18"/>
        <w:szCs w:val="18"/>
      </w:rPr>
      <w:t>3</w:t>
    </w:r>
  </w:p>
  <w:p w14:paraId="38E5B397" w14:textId="27267A38" w:rsidR="00AE7336" w:rsidRDefault="00AE7336" w:rsidP="00AE7336">
    <w:pPr>
      <w:pStyle w:val="Encabezado"/>
      <w:tabs>
        <w:tab w:val="clear" w:pos="4419"/>
        <w:tab w:val="clear" w:pos="8838"/>
        <w:tab w:val="left" w:pos="241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Clave: </w:t>
    </w:r>
    <w:r w:rsidRPr="00AE7336">
      <w:rPr>
        <w:rFonts w:ascii="Arial" w:hAnsi="Arial" w:cs="Arial"/>
        <w:sz w:val="18"/>
        <w:szCs w:val="18"/>
      </w:rPr>
      <w:t>PO-SGI-0</w:t>
    </w:r>
    <w:r w:rsidR="00415028">
      <w:rPr>
        <w:rFonts w:ascii="Arial" w:hAnsi="Arial" w:cs="Arial"/>
        <w:sz w:val="18"/>
        <w:szCs w:val="18"/>
      </w:rPr>
      <w:t>3</w:t>
    </w:r>
    <w:r w:rsidR="009A25FC">
      <w:rPr>
        <w:rFonts w:ascii="Arial" w:hAnsi="Arial" w:cs="Arial"/>
        <w:sz w:val="18"/>
        <w:szCs w:val="18"/>
      </w:rPr>
      <w:t>/Version</w:t>
    </w:r>
    <w:r w:rsidR="00E7571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0</w:t>
    </w:r>
    <w:r w:rsidR="009A25FC">
      <w:rPr>
        <w:rFonts w:ascii="Arial" w:hAnsi="Arial" w:cs="Arial"/>
        <w:sz w:val="18"/>
        <w:szCs w:val="18"/>
      </w:rPr>
      <w:t>5</w:t>
    </w:r>
  </w:p>
  <w:p w14:paraId="4002E710" w14:textId="77777777" w:rsidR="00AE7336" w:rsidRPr="00AE7336" w:rsidRDefault="00AE7336" w:rsidP="00AE7336">
    <w:pPr>
      <w:pStyle w:val="Encabezado"/>
      <w:tabs>
        <w:tab w:val="clear" w:pos="4419"/>
        <w:tab w:val="clear" w:pos="8838"/>
        <w:tab w:val="left" w:pos="2415"/>
      </w:tabs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D1"/>
    <w:rsid w:val="000378FE"/>
    <w:rsid w:val="0005006E"/>
    <w:rsid w:val="0007612D"/>
    <w:rsid w:val="00084279"/>
    <w:rsid w:val="000A6E30"/>
    <w:rsid w:val="000C511C"/>
    <w:rsid w:val="000D6060"/>
    <w:rsid w:val="00130608"/>
    <w:rsid w:val="00140367"/>
    <w:rsid w:val="0014524F"/>
    <w:rsid w:val="00153EC4"/>
    <w:rsid w:val="00161164"/>
    <w:rsid w:val="00166A3A"/>
    <w:rsid w:val="00194CB7"/>
    <w:rsid w:val="0025253C"/>
    <w:rsid w:val="002619A1"/>
    <w:rsid w:val="00270BB0"/>
    <w:rsid w:val="00295EFA"/>
    <w:rsid w:val="00356677"/>
    <w:rsid w:val="003A1F7E"/>
    <w:rsid w:val="003A703F"/>
    <w:rsid w:val="003E39B3"/>
    <w:rsid w:val="00403E95"/>
    <w:rsid w:val="00415028"/>
    <w:rsid w:val="00435357"/>
    <w:rsid w:val="00557C2D"/>
    <w:rsid w:val="005B5044"/>
    <w:rsid w:val="005C723D"/>
    <w:rsid w:val="00601182"/>
    <w:rsid w:val="00624B04"/>
    <w:rsid w:val="006370C3"/>
    <w:rsid w:val="006B63A4"/>
    <w:rsid w:val="006D143E"/>
    <w:rsid w:val="00712B51"/>
    <w:rsid w:val="00717C19"/>
    <w:rsid w:val="007242B4"/>
    <w:rsid w:val="00732AFE"/>
    <w:rsid w:val="00751F37"/>
    <w:rsid w:val="00755F0E"/>
    <w:rsid w:val="00765C0A"/>
    <w:rsid w:val="007F20E8"/>
    <w:rsid w:val="00825C46"/>
    <w:rsid w:val="00860F6C"/>
    <w:rsid w:val="008C798A"/>
    <w:rsid w:val="00921177"/>
    <w:rsid w:val="00933391"/>
    <w:rsid w:val="0095148C"/>
    <w:rsid w:val="009561D1"/>
    <w:rsid w:val="009A25FC"/>
    <w:rsid w:val="009D376C"/>
    <w:rsid w:val="009D59CC"/>
    <w:rsid w:val="009F4DEB"/>
    <w:rsid w:val="00A07284"/>
    <w:rsid w:val="00A101D1"/>
    <w:rsid w:val="00A34D0C"/>
    <w:rsid w:val="00A5620A"/>
    <w:rsid w:val="00A63688"/>
    <w:rsid w:val="00A75B67"/>
    <w:rsid w:val="00AB0DD0"/>
    <w:rsid w:val="00AD6A3B"/>
    <w:rsid w:val="00AE7336"/>
    <w:rsid w:val="00B03C7D"/>
    <w:rsid w:val="00B078E2"/>
    <w:rsid w:val="00B23F8A"/>
    <w:rsid w:val="00B337DC"/>
    <w:rsid w:val="00B469FD"/>
    <w:rsid w:val="00B50B8B"/>
    <w:rsid w:val="00BA30A3"/>
    <w:rsid w:val="00BC5E87"/>
    <w:rsid w:val="00BD0542"/>
    <w:rsid w:val="00BF39B8"/>
    <w:rsid w:val="00C100FC"/>
    <w:rsid w:val="00C125FA"/>
    <w:rsid w:val="00C25D64"/>
    <w:rsid w:val="00C448AD"/>
    <w:rsid w:val="00C713CD"/>
    <w:rsid w:val="00CE52AC"/>
    <w:rsid w:val="00CE64BF"/>
    <w:rsid w:val="00D008B3"/>
    <w:rsid w:val="00D50155"/>
    <w:rsid w:val="00D80618"/>
    <w:rsid w:val="00DB00A2"/>
    <w:rsid w:val="00DB314E"/>
    <w:rsid w:val="00DB5880"/>
    <w:rsid w:val="00DD54E0"/>
    <w:rsid w:val="00DD6D02"/>
    <w:rsid w:val="00DE3324"/>
    <w:rsid w:val="00DF237C"/>
    <w:rsid w:val="00E471B3"/>
    <w:rsid w:val="00E7571E"/>
    <w:rsid w:val="00E85C0F"/>
    <w:rsid w:val="00F01359"/>
    <w:rsid w:val="00F30038"/>
    <w:rsid w:val="00F52036"/>
    <w:rsid w:val="00F60144"/>
    <w:rsid w:val="00F71129"/>
    <w:rsid w:val="00F859B6"/>
    <w:rsid w:val="00FA2E1D"/>
    <w:rsid w:val="00FE45E6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7249D"/>
  <w15:chartTrackingRefBased/>
  <w15:docId w15:val="{5DF2B3B4-F00D-41CF-AB61-4D04069B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F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73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3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E73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33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Evelia Rosas Picos</dc:creator>
  <cp:keywords/>
  <dc:description/>
  <cp:lastModifiedBy>Alberto Avila</cp:lastModifiedBy>
  <cp:revision>65</cp:revision>
  <cp:lastPrinted>2021-02-24T04:47:00Z</cp:lastPrinted>
  <dcterms:created xsi:type="dcterms:W3CDTF">2021-12-15T19:17:00Z</dcterms:created>
  <dcterms:modified xsi:type="dcterms:W3CDTF">2023-04-24T01:19:00Z</dcterms:modified>
</cp:coreProperties>
</file>